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6A" w:rsidRDefault="0011686A" w:rsidP="00116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11686A" w:rsidRDefault="0011686A" w:rsidP="00116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«Технологическое оборудование» для специальности</w:t>
      </w:r>
    </w:p>
    <w:p w:rsidR="0011686A" w:rsidRDefault="0011686A" w:rsidP="00116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15.02.01 Монтаж и техническая эксплуатация промышленного оборудования,</w:t>
      </w:r>
    </w:p>
    <w:p w:rsidR="0011686A" w:rsidRDefault="0011686A" w:rsidP="00116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3, группа МТ1-31</w:t>
      </w:r>
    </w:p>
    <w:p w:rsidR="0011686A" w:rsidRDefault="0011686A" w:rsidP="00116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прядения текстильных волокон.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сущность процессов разрыхления, смешивания и очистки.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</w:t>
      </w:r>
      <w:r w:rsidR="00E150D0">
        <w:rPr>
          <w:rFonts w:ascii="Times New Roman" w:hAnsi="Times New Roman" w:cs="Times New Roman"/>
          <w:sz w:val="28"/>
          <w:szCs w:val="28"/>
        </w:rPr>
        <w:t>ие, устройство и работа питателей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D0">
        <w:rPr>
          <w:rFonts w:ascii="Times New Roman" w:hAnsi="Times New Roman" w:cs="Times New Roman"/>
          <w:sz w:val="28"/>
          <w:szCs w:val="28"/>
        </w:rPr>
        <w:t>с верхним отбором волокна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устройство и работа о</w:t>
      </w:r>
      <w:r w:rsidR="001E3E22">
        <w:rPr>
          <w:rFonts w:ascii="Times New Roman" w:hAnsi="Times New Roman" w:cs="Times New Roman"/>
          <w:sz w:val="28"/>
          <w:szCs w:val="28"/>
        </w:rPr>
        <w:t>чистителей различных марок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86A" w:rsidRP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Назначение, устройство и работа смесителей </w:t>
      </w:r>
      <w:r w:rsidR="00BA049B">
        <w:rPr>
          <w:rFonts w:ascii="Times New Roman" w:hAnsi="Times New Roman" w:cs="Times New Roman"/>
          <w:sz w:val="28"/>
          <w:szCs w:val="28"/>
        </w:rPr>
        <w:t>непрерывного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86A" w:rsidRP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устройство оборудования</w:t>
      </w:r>
      <w:r w:rsidR="004D4976">
        <w:rPr>
          <w:rFonts w:ascii="Times New Roman" w:hAnsi="Times New Roman" w:cs="Times New Roman"/>
          <w:sz w:val="28"/>
          <w:szCs w:val="28"/>
        </w:rPr>
        <w:t xml:space="preserve"> для распределения волокон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86A" w:rsidRP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работа трепальных машин.</w:t>
      </w:r>
    </w:p>
    <w:p w:rsidR="0011686A" w:rsidRP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устройство и работа педального регулятора.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Кинематическая схема трепальной машины.</w:t>
      </w:r>
    </w:p>
    <w:p w:rsidR="0011686A" w:rsidRP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и марки чесальных машин. Назначение, устройство, работа.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Узел питания и приемного барабана чесальных машин.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Узел «главный барабан – шляпки».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Узел давильных валов чесальных машин.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формирования прочеса.</w:t>
      </w:r>
    </w:p>
    <w:p w:rsidR="0011686A" w:rsidRP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вытяжного прибора на ЧММ-14.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назначение лентоукладчика чесальной машины.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Кинематические схемы чесальных машин различных марок.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ленточных машин различных марок.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вытяжных приборов ленточных машин.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пневмоочистки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вытяжных приборов.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Лентоукладчик и механизм смены тазов на машине Л2-50-1М.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отсечки ленты на ленточной машине марки Л2-50-220.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Автомат смены тазов на машине марки Л2-50-220.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Кинематические схемы ленточных машин различных марок.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ровничных машин различных марок.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вытяжных приборов на ровничных машинах.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и сущность процесса кручения.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крутильного механизма ровничной машины.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сущность процесса наматывания ровницы на катушку.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Передача движения катушкам и верхней каретке на ровничных машинах.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 вариатора скорости на ровничной машине. </w:t>
      </w:r>
    </w:p>
    <w:p w:rsidR="0011686A" w:rsidRP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дифференцированного механизма.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Механизм управления наматыванием ровницы на катушку (замок).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частоты вращения катушек и скорости верхней каретки.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размаха верхней каретки. </w:t>
      </w:r>
    </w:p>
    <w:p w:rsidR="0011686A" w:rsidRDefault="0011686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85A">
        <w:rPr>
          <w:rFonts w:ascii="Times New Roman" w:hAnsi="Times New Roman" w:cs="Times New Roman"/>
          <w:sz w:val="28"/>
          <w:szCs w:val="28"/>
        </w:rPr>
        <w:t xml:space="preserve">Изменение направления движения верхней каретки. 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Кинематическая схема ровничной машины. 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Устройство и работа кольцевой прядильной машины марки П-83-5М.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и устройства вытяжных приборов кольцевых прядильных машин. 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крутильно-наматывающего механизма. 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Функции и устройство мотального механизма прядильной машины. 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Кинематическая схема кольцевой прядильной машины.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Устройство и работа пневмомеханических прядильных машин.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Прядильное устройство, его механизмы. </w:t>
      </w:r>
    </w:p>
    <w:p w:rsidR="0040685A" w:rsidRDefault="0040685A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Кинематическая схема пневмомеханической </w:t>
      </w:r>
      <w:r w:rsidR="002E277B">
        <w:rPr>
          <w:rFonts w:ascii="Times New Roman" w:hAnsi="Times New Roman" w:cs="Times New Roman"/>
          <w:sz w:val="28"/>
          <w:szCs w:val="28"/>
        </w:rPr>
        <w:t>прядильной машины.</w:t>
      </w:r>
    </w:p>
    <w:p w:rsidR="002E277B" w:rsidRDefault="002E277B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мотальных машин и автоматов.</w:t>
      </w:r>
    </w:p>
    <w:p w:rsidR="002E277B" w:rsidRDefault="002E277B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Типы, устройство и работа крутильных машин.</w:t>
      </w:r>
    </w:p>
    <w:p w:rsidR="002E277B" w:rsidRDefault="002E277B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</w:t>
      </w:r>
      <w:r w:rsidR="000950AC">
        <w:rPr>
          <w:rFonts w:ascii="Times New Roman" w:hAnsi="Times New Roman" w:cs="Times New Roman"/>
          <w:sz w:val="28"/>
          <w:szCs w:val="28"/>
        </w:rPr>
        <w:t>ение, устройство и работа машин</w:t>
      </w:r>
      <w:r>
        <w:rPr>
          <w:rFonts w:ascii="Times New Roman" w:hAnsi="Times New Roman" w:cs="Times New Roman"/>
          <w:sz w:val="28"/>
          <w:szCs w:val="28"/>
        </w:rPr>
        <w:t xml:space="preserve"> двойного кручения.</w:t>
      </w:r>
    </w:p>
    <w:p w:rsidR="002E277B" w:rsidRDefault="002E277B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Марки, общее устройство и принцип работы тростильной машины.</w:t>
      </w:r>
    </w:p>
    <w:p w:rsidR="002E277B" w:rsidRDefault="002E277B" w:rsidP="001168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Назначение, устройство и работа прядильно-крутильной машины ПК-100. </w:t>
      </w:r>
    </w:p>
    <w:p w:rsidR="002E277B" w:rsidRDefault="002E277B" w:rsidP="002E27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77B" w:rsidRDefault="002E277B" w:rsidP="002E27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77B" w:rsidRDefault="002E277B" w:rsidP="002E27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77B" w:rsidRDefault="002E277B" w:rsidP="002E27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77B" w:rsidRDefault="002E277B" w:rsidP="002E27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77B" w:rsidRDefault="002E277B" w:rsidP="002E27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77B" w:rsidRPr="00B501E8" w:rsidRDefault="002E277B" w:rsidP="002E277B">
      <w:pPr>
        <w:pStyle w:val="a4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 Гурова Л.Н.</w:t>
      </w:r>
    </w:p>
    <w:p w:rsidR="002E277B" w:rsidRPr="002E277B" w:rsidRDefault="002E277B" w:rsidP="002E277B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E5AE9" w:rsidRPr="0011686A" w:rsidRDefault="002E5AE9" w:rsidP="00116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AE9" w:rsidRPr="0011686A" w:rsidSect="00116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23ED"/>
    <w:multiLevelType w:val="hybridMultilevel"/>
    <w:tmpl w:val="6190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859BE"/>
    <w:multiLevelType w:val="hybridMultilevel"/>
    <w:tmpl w:val="43EE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86A"/>
    <w:rsid w:val="000950AC"/>
    <w:rsid w:val="0011686A"/>
    <w:rsid w:val="001E3E22"/>
    <w:rsid w:val="002E277B"/>
    <w:rsid w:val="002E5AE9"/>
    <w:rsid w:val="0040685A"/>
    <w:rsid w:val="004D4976"/>
    <w:rsid w:val="006569E1"/>
    <w:rsid w:val="008479FC"/>
    <w:rsid w:val="00BA049B"/>
    <w:rsid w:val="00E1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2017-11-05T16:28:00Z</dcterms:created>
  <dcterms:modified xsi:type="dcterms:W3CDTF">2017-11-05T18:30:00Z</dcterms:modified>
</cp:coreProperties>
</file>